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0" w:type="dxa"/>
        <w:tblInd w:w="93" w:type="dxa"/>
        <w:tblLook w:val="04A0"/>
      </w:tblPr>
      <w:tblGrid>
        <w:gridCol w:w="10060"/>
      </w:tblGrid>
      <w:tr w:rsidR="00EE1A58" w:rsidRPr="00EE1A58" w:rsidTr="00EE1A58">
        <w:trPr>
          <w:trHeight w:val="300"/>
        </w:trPr>
        <w:tc>
          <w:tcPr>
            <w:tcW w:w="10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A58" w:rsidRPr="0048326A" w:rsidRDefault="00154FAD" w:rsidP="005A38D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1D45D3">
              <w:rPr>
                <w:rFonts w:ascii="Tahoma" w:eastAsia="Times New Roman" w:hAnsi="Tahoma" w:cs="Tahoma"/>
                <w:sz w:val="20"/>
                <w:szCs w:val="20"/>
              </w:rPr>
              <w:t>О</w:t>
            </w:r>
            <w:r w:rsidR="004F0FC0" w:rsidRPr="001D45D3">
              <w:rPr>
                <w:rFonts w:ascii="Tahoma" w:eastAsia="Times New Roman" w:hAnsi="Tahoma" w:cs="Tahoma"/>
                <w:sz w:val="20"/>
                <w:szCs w:val="20"/>
              </w:rPr>
              <w:t xml:space="preserve">бавештење о закљученим уговорима </w:t>
            </w:r>
            <w:r w:rsidR="00CD060E">
              <w:rPr>
                <w:rFonts w:ascii="Tahoma" w:eastAsia="Times New Roman" w:hAnsi="Tahoma" w:cs="Tahoma"/>
                <w:sz w:val="20"/>
                <w:szCs w:val="20"/>
              </w:rPr>
              <w:t xml:space="preserve">у </w:t>
            </w:r>
            <w:r w:rsidR="00D133C2">
              <w:rPr>
                <w:rFonts w:ascii="Tahoma" w:eastAsia="Times New Roman" w:hAnsi="Tahoma" w:cs="Tahoma"/>
                <w:sz w:val="20"/>
                <w:szCs w:val="20"/>
              </w:rPr>
              <w:t>трећем</w:t>
            </w:r>
            <w:r w:rsidR="00596DCB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CD060E">
              <w:rPr>
                <w:rFonts w:ascii="Tahoma" w:eastAsia="Times New Roman" w:hAnsi="Tahoma" w:cs="Tahoma"/>
                <w:sz w:val="20"/>
                <w:szCs w:val="20"/>
              </w:rPr>
              <w:t>кварталу 2020.године који су закључени</w:t>
            </w:r>
            <w:r w:rsidR="000B6686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4F0FC0" w:rsidRPr="001D45D3">
              <w:rPr>
                <w:rFonts w:ascii="Tahoma" w:eastAsia="Times New Roman" w:hAnsi="Tahoma" w:cs="Tahoma"/>
                <w:sz w:val="20"/>
                <w:szCs w:val="20"/>
              </w:rPr>
              <w:t xml:space="preserve">на основу оквирног споразума </w:t>
            </w:r>
            <w:r w:rsidR="00CA0A72">
              <w:rPr>
                <w:rFonts w:ascii="Tahoma" w:eastAsia="Times New Roman" w:hAnsi="Tahoma" w:cs="Tahoma"/>
                <w:sz w:val="20"/>
                <w:szCs w:val="20"/>
              </w:rPr>
              <w:t>који је Републичку фонд закључио</w:t>
            </w:r>
            <w:r w:rsidR="004A34AA">
              <w:rPr>
                <w:rFonts w:ascii="Tahoma" w:eastAsia="Times New Roman" w:hAnsi="Tahoma" w:cs="Tahoma"/>
                <w:sz w:val="20"/>
                <w:szCs w:val="20"/>
              </w:rPr>
              <w:t xml:space="preserve"> са добављачим</w:t>
            </w:r>
            <w:r w:rsidR="00AB1183">
              <w:rPr>
                <w:rFonts w:ascii="Tahoma" w:eastAsia="Times New Roman" w:hAnsi="Tahoma" w:cs="Tahoma"/>
                <w:sz w:val="20"/>
                <w:szCs w:val="20"/>
              </w:rPr>
              <w:t xml:space="preserve">а, након спроведеног поступка </w:t>
            </w:r>
            <w:r w:rsidR="004A34AA">
              <w:rPr>
                <w:rFonts w:ascii="Tahoma" w:eastAsia="Times New Roman" w:hAnsi="Tahoma" w:cs="Tahoma"/>
                <w:sz w:val="20"/>
                <w:szCs w:val="20"/>
              </w:rPr>
              <w:t xml:space="preserve"> централизоване јавне набавке</w:t>
            </w:r>
            <w:r w:rsidR="00AB1183">
              <w:rPr>
                <w:rFonts w:ascii="Tahoma" w:eastAsia="Times New Roman" w:hAnsi="Tahoma" w:cs="Tahoma"/>
                <w:sz w:val="20"/>
                <w:szCs w:val="20"/>
              </w:rPr>
              <w:t xml:space="preserve"> бр. </w:t>
            </w:r>
            <w:r w:rsidR="00AB1183" w:rsidRPr="00B03CC2">
              <w:rPr>
                <w:rFonts w:ascii="Tahoma" w:eastAsia="Times New Roman" w:hAnsi="Tahoma" w:cs="Tahoma"/>
                <w:b/>
                <w:sz w:val="20"/>
                <w:szCs w:val="20"/>
              </w:rPr>
              <w:t>404-1-110/</w:t>
            </w:r>
            <w:r w:rsidR="00E33883">
              <w:rPr>
                <w:rFonts w:ascii="Tahoma" w:eastAsia="Times New Roman" w:hAnsi="Tahoma" w:cs="Tahoma"/>
                <w:b/>
                <w:sz w:val="20"/>
                <w:szCs w:val="20"/>
              </w:rPr>
              <w:t>20</w:t>
            </w:r>
            <w:r w:rsidR="00AB1183" w:rsidRPr="00B03CC2">
              <w:rPr>
                <w:rFonts w:ascii="Tahoma" w:eastAsia="Times New Roman" w:hAnsi="Tahoma" w:cs="Tahoma"/>
                <w:b/>
                <w:sz w:val="20"/>
                <w:szCs w:val="20"/>
              </w:rPr>
              <w:t>-</w:t>
            </w:r>
            <w:r w:rsidR="0048326A">
              <w:rPr>
                <w:rFonts w:ascii="Tahoma" w:eastAsia="Times New Roman" w:hAnsi="Tahoma" w:cs="Tahoma"/>
                <w:b/>
                <w:sz w:val="20"/>
                <w:szCs w:val="20"/>
              </w:rPr>
              <w:t>30</w:t>
            </w:r>
          </w:p>
          <w:p w:rsidR="001D45D3" w:rsidRPr="00EE1A58" w:rsidRDefault="001D45D3" w:rsidP="005A38D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EE1A58" w:rsidRPr="00EE1A58" w:rsidTr="00EE1A58">
        <w:trPr>
          <w:trHeight w:val="300"/>
        </w:trPr>
        <w:tc>
          <w:tcPr>
            <w:tcW w:w="10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A58" w:rsidRPr="00EE1A58" w:rsidRDefault="00EE1A58" w:rsidP="005A38D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</w:tbl>
    <w:p w:rsidR="00E61B8C" w:rsidRDefault="00EE1A58">
      <w:pPr>
        <w:rPr>
          <w:rFonts w:ascii="Tahoma" w:eastAsia="Times New Roman" w:hAnsi="Tahoma" w:cs="Tahoma"/>
          <w:sz w:val="18"/>
          <w:szCs w:val="18"/>
        </w:rPr>
      </w:pPr>
      <w:r w:rsidRPr="004D2D2F">
        <w:rPr>
          <w:rFonts w:ascii="Tahoma" w:hAnsi="Tahoma" w:cs="Tahoma"/>
          <w:sz w:val="18"/>
          <w:szCs w:val="18"/>
        </w:rPr>
        <w:t xml:space="preserve">Назив установе: Општа болница Лесковац, Св. Марковића 110, Лесковац, </w:t>
      </w:r>
      <w:hyperlink r:id="rId4" w:history="1">
        <w:r w:rsidRPr="004D2D2F">
          <w:rPr>
            <w:rStyle w:val="Hyperlink"/>
            <w:rFonts w:ascii="Tahoma" w:eastAsia="Times New Roman" w:hAnsi="Tahoma" w:cs="Tahoma"/>
            <w:sz w:val="18"/>
            <w:szCs w:val="18"/>
          </w:rPr>
          <w:t>www.bolnicaleskovac.org</w:t>
        </w:r>
      </w:hyperlink>
      <w:r w:rsidRPr="004D2D2F">
        <w:rPr>
          <w:rFonts w:ascii="Tahoma" w:eastAsia="Times New Roman" w:hAnsi="Tahoma" w:cs="Tahoma"/>
          <w:sz w:val="18"/>
          <w:szCs w:val="18"/>
        </w:rPr>
        <w:t xml:space="preserve">, </w:t>
      </w:r>
      <w:r w:rsidR="00A87E5B">
        <w:rPr>
          <w:rFonts w:ascii="Tahoma" w:eastAsia="Times New Roman" w:hAnsi="Tahoma" w:cs="Tahoma"/>
          <w:sz w:val="18"/>
          <w:szCs w:val="18"/>
        </w:rPr>
        <w:t xml:space="preserve">здравство, набавка добара </w:t>
      </w:r>
      <w:r w:rsidR="00E61B8C" w:rsidRPr="004D2D2F">
        <w:rPr>
          <w:rFonts w:ascii="Tahoma" w:eastAsia="Times New Roman" w:hAnsi="Tahoma" w:cs="Tahoma"/>
          <w:sz w:val="18"/>
          <w:szCs w:val="18"/>
        </w:rPr>
        <w:t xml:space="preserve"> – </w:t>
      </w:r>
      <w:r w:rsidR="0048326A">
        <w:rPr>
          <w:rFonts w:ascii="Tahoma" w:eastAsia="Times New Roman" w:hAnsi="Tahoma" w:cs="Tahoma"/>
          <w:b/>
          <w:sz w:val="18"/>
          <w:szCs w:val="18"/>
        </w:rPr>
        <w:t>набавка филтери за еритроците и тромбоците филтрирани накнадно,, сетови за донорскеаферезне поступке и аутотрансфузиони системи/сетови за интраоперативно спашавање крви</w:t>
      </w:r>
      <w:r w:rsidR="00FA5D7C" w:rsidRPr="006A7021">
        <w:rPr>
          <w:rFonts w:ascii="Tahoma" w:eastAsia="Times New Roman" w:hAnsi="Tahoma" w:cs="Tahoma"/>
          <w:b/>
          <w:sz w:val="18"/>
          <w:szCs w:val="18"/>
        </w:rPr>
        <w:t xml:space="preserve">, </w:t>
      </w:r>
      <w:r w:rsidR="00154FAD" w:rsidRPr="006A7021">
        <w:rPr>
          <w:rFonts w:ascii="Tahoma" w:eastAsia="Times New Roman" w:hAnsi="Tahoma" w:cs="Tahoma"/>
          <w:b/>
          <w:sz w:val="18"/>
          <w:szCs w:val="18"/>
        </w:rPr>
        <w:t xml:space="preserve"> </w:t>
      </w:r>
      <w:r w:rsidR="004D2D2F">
        <w:rPr>
          <w:rFonts w:ascii="Tahoma" w:eastAsia="Times New Roman" w:hAnsi="Tahoma" w:cs="Tahoma"/>
          <w:sz w:val="18"/>
          <w:szCs w:val="18"/>
        </w:rPr>
        <w:t xml:space="preserve">ОРН </w:t>
      </w:r>
      <w:r w:rsidR="00453164">
        <w:rPr>
          <w:rFonts w:ascii="Tahoma" w:eastAsia="Times New Roman" w:hAnsi="Tahoma" w:cs="Tahoma"/>
          <w:sz w:val="18"/>
          <w:szCs w:val="18"/>
        </w:rPr>
        <w:t>–</w:t>
      </w:r>
      <w:r w:rsidR="0048326A">
        <w:rPr>
          <w:rFonts w:ascii="Tahoma" w:eastAsia="Times New Roman" w:hAnsi="Tahoma" w:cs="Tahoma"/>
          <w:sz w:val="18"/>
          <w:szCs w:val="18"/>
        </w:rPr>
        <w:t>3314000</w:t>
      </w:r>
      <w:r w:rsidR="00453164">
        <w:rPr>
          <w:rFonts w:ascii="Tahoma" w:eastAsia="Times New Roman" w:hAnsi="Tahoma" w:cs="Tahoma"/>
          <w:sz w:val="18"/>
          <w:szCs w:val="18"/>
        </w:rPr>
        <w:t xml:space="preserve">, </w:t>
      </w:r>
      <w:r w:rsidR="0065631B">
        <w:rPr>
          <w:rFonts w:ascii="Tahoma" w:eastAsia="Times New Roman" w:hAnsi="Tahoma" w:cs="Tahoma"/>
          <w:sz w:val="18"/>
          <w:szCs w:val="18"/>
        </w:rPr>
        <w:t>критеријум:</w:t>
      </w:r>
      <w:r w:rsidR="0082046F">
        <w:rPr>
          <w:rFonts w:ascii="Tahoma" w:eastAsia="Times New Roman" w:hAnsi="Tahoma" w:cs="Tahoma"/>
          <w:sz w:val="18"/>
          <w:szCs w:val="18"/>
        </w:rPr>
        <w:t xml:space="preserve"> најнижа понуђена цена</w:t>
      </w:r>
      <w:r w:rsidR="00FD0F43">
        <w:rPr>
          <w:rFonts w:ascii="Tahoma" w:eastAsia="Times New Roman" w:hAnsi="Tahoma" w:cs="Tahoma"/>
          <w:sz w:val="18"/>
          <w:szCs w:val="18"/>
        </w:rPr>
        <w:t xml:space="preserve"> </w:t>
      </w:r>
      <w:r w:rsidR="0082046F">
        <w:rPr>
          <w:rFonts w:ascii="Tahoma" w:eastAsia="Times New Roman" w:hAnsi="Tahoma" w:cs="Tahoma"/>
          <w:sz w:val="18"/>
          <w:szCs w:val="18"/>
        </w:rPr>
        <w:t>,</w:t>
      </w:r>
      <w:r w:rsidR="009732A7">
        <w:rPr>
          <w:rFonts w:ascii="Tahoma" w:eastAsia="Times New Roman" w:hAnsi="Tahoma" w:cs="Tahoma"/>
          <w:sz w:val="18"/>
          <w:szCs w:val="18"/>
        </w:rPr>
        <w:t xml:space="preserve">датум доношења </w:t>
      </w:r>
      <w:r w:rsidR="00A715DF">
        <w:rPr>
          <w:rFonts w:ascii="Tahoma" w:eastAsia="Times New Roman" w:hAnsi="Tahoma" w:cs="Tahoma"/>
          <w:sz w:val="18"/>
          <w:szCs w:val="18"/>
        </w:rPr>
        <w:t xml:space="preserve"> Одлуке о </w:t>
      </w:r>
      <w:r w:rsidR="00345886">
        <w:rPr>
          <w:rFonts w:ascii="Tahoma" w:eastAsia="Times New Roman" w:hAnsi="Tahoma" w:cs="Tahoma"/>
          <w:sz w:val="18"/>
          <w:szCs w:val="18"/>
        </w:rPr>
        <w:t xml:space="preserve">закључењу оквирног споразума </w:t>
      </w:r>
      <w:r w:rsidR="00BA01B8">
        <w:rPr>
          <w:rFonts w:ascii="Tahoma" w:eastAsia="Times New Roman" w:hAnsi="Tahoma" w:cs="Tahoma"/>
          <w:sz w:val="18"/>
          <w:szCs w:val="18"/>
        </w:rPr>
        <w:t xml:space="preserve"> </w:t>
      </w:r>
      <w:r w:rsidR="0048326A">
        <w:rPr>
          <w:rFonts w:ascii="Tahoma" w:eastAsia="Times New Roman" w:hAnsi="Tahoma" w:cs="Tahoma"/>
          <w:sz w:val="18"/>
          <w:szCs w:val="18"/>
        </w:rPr>
        <w:t>404-1-32/20-22 од 31.08</w:t>
      </w:r>
      <w:r w:rsidR="00345886">
        <w:rPr>
          <w:rFonts w:ascii="Tahoma" w:eastAsia="Times New Roman" w:hAnsi="Tahoma" w:cs="Tahoma"/>
          <w:sz w:val="18"/>
          <w:szCs w:val="18"/>
        </w:rPr>
        <w:t>.20</w:t>
      </w:r>
      <w:r w:rsidR="00FD0F43">
        <w:rPr>
          <w:rFonts w:ascii="Tahoma" w:eastAsia="Times New Roman" w:hAnsi="Tahoma" w:cs="Tahoma"/>
          <w:sz w:val="18"/>
          <w:szCs w:val="18"/>
        </w:rPr>
        <w:t>20</w:t>
      </w:r>
      <w:r w:rsidR="00345886">
        <w:rPr>
          <w:rFonts w:ascii="Tahoma" w:eastAsia="Times New Roman" w:hAnsi="Tahoma" w:cs="Tahoma"/>
          <w:sz w:val="18"/>
          <w:szCs w:val="18"/>
        </w:rPr>
        <w:t>.г.</w:t>
      </w:r>
      <w:r w:rsidR="00005541">
        <w:rPr>
          <w:rFonts w:ascii="Tahoma" w:eastAsia="Times New Roman" w:hAnsi="Tahoma" w:cs="Tahoma"/>
          <w:sz w:val="18"/>
          <w:szCs w:val="18"/>
        </w:rPr>
        <w:t xml:space="preserve"> </w:t>
      </w:r>
      <w:r w:rsidR="0005119D">
        <w:rPr>
          <w:rFonts w:ascii="Tahoma" w:eastAsia="Times New Roman" w:hAnsi="Tahoma" w:cs="Tahoma"/>
          <w:sz w:val="18"/>
          <w:szCs w:val="18"/>
        </w:rPr>
        <w:t>, тип набавке: отворени поступак, централизована</w:t>
      </w:r>
    </w:p>
    <w:tbl>
      <w:tblPr>
        <w:tblStyle w:val="TableGrid"/>
        <w:tblW w:w="0" w:type="auto"/>
        <w:tblLook w:val="04A0"/>
      </w:tblPr>
      <w:tblGrid>
        <w:gridCol w:w="5637"/>
        <w:gridCol w:w="1928"/>
        <w:gridCol w:w="2068"/>
        <w:gridCol w:w="1383"/>
      </w:tblGrid>
      <w:tr w:rsidR="00066CBF" w:rsidRPr="00066CBF" w:rsidTr="00B0307A">
        <w:tc>
          <w:tcPr>
            <w:tcW w:w="5637" w:type="dxa"/>
            <w:shd w:val="clear" w:color="auto" w:fill="auto"/>
          </w:tcPr>
          <w:p w:rsidR="00066CBF" w:rsidRPr="00066CBF" w:rsidRDefault="00066CBF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>Датум закљ. угов., назив добављача, матични број добављача</w:t>
            </w:r>
          </w:p>
        </w:tc>
        <w:tc>
          <w:tcPr>
            <w:tcW w:w="1928" w:type="dxa"/>
            <w:shd w:val="clear" w:color="auto" w:fill="auto"/>
          </w:tcPr>
          <w:p w:rsidR="00066CBF" w:rsidRPr="00066CBF" w:rsidRDefault="00066CBF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>Процењена вредност без пдв-а</w:t>
            </w:r>
          </w:p>
        </w:tc>
        <w:tc>
          <w:tcPr>
            <w:tcW w:w="2068" w:type="dxa"/>
            <w:shd w:val="clear" w:color="auto" w:fill="auto"/>
          </w:tcPr>
          <w:p w:rsidR="00066CBF" w:rsidRPr="00066CBF" w:rsidRDefault="00066CBF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>Уговорена вредност без пдв-а</w:t>
            </w:r>
          </w:p>
        </w:tc>
        <w:tc>
          <w:tcPr>
            <w:tcW w:w="1383" w:type="dxa"/>
            <w:shd w:val="clear" w:color="auto" w:fill="auto"/>
          </w:tcPr>
          <w:p w:rsidR="00066CBF" w:rsidRPr="00066CBF" w:rsidRDefault="00066CBF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>Број понуда</w:t>
            </w:r>
          </w:p>
        </w:tc>
      </w:tr>
      <w:tr w:rsidR="0034439C" w:rsidRPr="00066CBF" w:rsidTr="00B0307A">
        <w:tc>
          <w:tcPr>
            <w:tcW w:w="5637" w:type="dxa"/>
            <w:shd w:val="clear" w:color="auto" w:fill="auto"/>
          </w:tcPr>
          <w:p w:rsidR="0034439C" w:rsidRPr="0048326A" w:rsidRDefault="0048326A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29.10</w:t>
            </w:r>
            <w:r w:rsidR="0034439C">
              <w:rPr>
                <w:rFonts w:ascii="Tahoma" w:eastAsia="Times New Roman" w:hAnsi="Tahoma" w:cs="Tahoma"/>
                <w:sz w:val="18"/>
                <w:szCs w:val="18"/>
              </w:rPr>
              <w:t>.20.g.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Denta BP Pharm, m.b. 06964494</w:t>
            </w:r>
          </w:p>
        </w:tc>
        <w:tc>
          <w:tcPr>
            <w:tcW w:w="1928" w:type="dxa"/>
            <w:shd w:val="clear" w:color="auto" w:fill="auto"/>
          </w:tcPr>
          <w:p w:rsidR="0048326A" w:rsidRPr="00066CBF" w:rsidRDefault="0048326A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80.000,00</w:t>
            </w:r>
          </w:p>
        </w:tc>
        <w:tc>
          <w:tcPr>
            <w:tcW w:w="2068" w:type="dxa"/>
            <w:shd w:val="clear" w:color="auto" w:fill="auto"/>
          </w:tcPr>
          <w:p w:rsidR="0034439C" w:rsidRPr="00066CBF" w:rsidRDefault="0048326A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80</w:t>
            </w:r>
            <w:r w:rsidR="005E34F9">
              <w:rPr>
                <w:rFonts w:ascii="Tahoma" w:eastAsia="Times New Roman" w:hAnsi="Tahoma" w:cs="Tahoma"/>
                <w:sz w:val="18"/>
                <w:szCs w:val="18"/>
              </w:rPr>
              <w:t>.000,00</w:t>
            </w:r>
          </w:p>
        </w:tc>
        <w:tc>
          <w:tcPr>
            <w:tcW w:w="1383" w:type="dxa"/>
            <w:shd w:val="clear" w:color="auto" w:fill="auto"/>
          </w:tcPr>
          <w:p w:rsidR="0034439C" w:rsidRPr="00066CBF" w:rsidRDefault="005E34F9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B3390C" w:rsidTr="00B0307A">
        <w:tc>
          <w:tcPr>
            <w:tcW w:w="5637" w:type="dxa"/>
            <w:shd w:val="clear" w:color="auto" w:fill="auto"/>
          </w:tcPr>
          <w:p w:rsidR="00B3390C" w:rsidRPr="00ED6083" w:rsidRDefault="00B3390C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Укупно</w:t>
            </w:r>
          </w:p>
        </w:tc>
        <w:tc>
          <w:tcPr>
            <w:tcW w:w="1928" w:type="dxa"/>
            <w:shd w:val="clear" w:color="auto" w:fill="auto"/>
          </w:tcPr>
          <w:p w:rsidR="006B0451" w:rsidRPr="006B0451" w:rsidRDefault="0048326A" w:rsidP="006B0451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80</w:t>
            </w:r>
            <w:r w:rsidR="005E34F9">
              <w:rPr>
                <w:rFonts w:ascii="Tahoma" w:hAnsi="Tahoma" w:cs="Tahoma"/>
                <w:color w:val="000000"/>
                <w:sz w:val="18"/>
              </w:rPr>
              <w:t>.000,00</w:t>
            </w:r>
          </w:p>
          <w:p w:rsidR="00B3390C" w:rsidRPr="006B0451" w:rsidRDefault="00B3390C" w:rsidP="006B0451">
            <w:pP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2068" w:type="dxa"/>
            <w:shd w:val="clear" w:color="auto" w:fill="auto"/>
          </w:tcPr>
          <w:p w:rsidR="006B0451" w:rsidRPr="006B0451" w:rsidRDefault="0048326A" w:rsidP="006B0451">
            <w:pPr>
              <w:jc w:val="center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80.0</w:t>
            </w:r>
            <w:r w:rsidR="005E34F9">
              <w:rPr>
                <w:rFonts w:ascii="Tahoma" w:hAnsi="Tahoma" w:cs="Tahoma"/>
                <w:color w:val="000000"/>
                <w:sz w:val="18"/>
              </w:rPr>
              <w:t>00,00</w:t>
            </w:r>
          </w:p>
          <w:p w:rsidR="00B3390C" w:rsidRPr="006B0451" w:rsidRDefault="00B3390C" w:rsidP="008B3CAC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</w:tcPr>
          <w:p w:rsidR="00B3390C" w:rsidRPr="00B03CC2" w:rsidRDefault="00B3390C" w:rsidP="008B3CAC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</w:tr>
    </w:tbl>
    <w:p w:rsidR="00E61B8C" w:rsidRPr="00E61B8C" w:rsidRDefault="00E61B8C"/>
    <w:sectPr w:rsidR="00E61B8C" w:rsidRPr="00E61B8C" w:rsidSect="00EE1A5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EE1A58"/>
    <w:rsid w:val="000022AD"/>
    <w:rsid w:val="00005541"/>
    <w:rsid w:val="00020666"/>
    <w:rsid w:val="00036D07"/>
    <w:rsid w:val="00037499"/>
    <w:rsid w:val="0005119D"/>
    <w:rsid w:val="00055A48"/>
    <w:rsid w:val="00066CBF"/>
    <w:rsid w:val="000722AC"/>
    <w:rsid w:val="00082A02"/>
    <w:rsid w:val="000970C0"/>
    <w:rsid w:val="000B6686"/>
    <w:rsid w:val="000E0F5B"/>
    <w:rsid w:val="00105DA4"/>
    <w:rsid w:val="00154FAD"/>
    <w:rsid w:val="0015666B"/>
    <w:rsid w:val="00196084"/>
    <w:rsid w:val="001D45D3"/>
    <w:rsid w:val="001D6F3B"/>
    <w:rsid w:val="00210AC5"/>
    <w:rsid w:val="002610FB"/>
    <w:rsid w:val="002674D8"/>
    <w:rsid w:val="002776A6"/>
    <w:rsid w:val="002C43D2"/>
    <w:rsid w:val="002F013D"/>
    <w:rsid w:val="002F03D9"/>
    <w:rsid w:val="00300011"/>
    <w:rsid w:val="00343510"/>
    <w:rsid w:val="0034439C"/>
    <w:rsid w:val="00345886"/>
    <w:rsid w:val="003524E6"/>
    <w:rsid w:val="00360B04"/>
    <w:rsid w:val="00375A3D"/>
    <w:rsid w:val="003C61AF"/>
    <w:rsid w:val="003D082D"/>
    <w:rsid w:val="003E0545"/>
    <w:rsid w:val="003E327F"/>
    <w:rsid w:val="003E37F4"/>
    <w:rsid w:val="003E778C"/>
    <w:rsid w:val="003F710B"/>
    <w:rsid w:val="00400E69"/>
    <w:rsid w:val="00417943"/>
    <w:rsid w:val="00422798"/>
    <w:rsid w:val="00432018"/>
    <w:rsid w:val="0045299E"/>
    <w:rsid w:val="00453164"/>
    <w:rsid w:val="00455E11"/>
    <w:rsid w:val="004575B2"/>
    <w:rsid w:val="004664B4"/>
    <w:rsid w:val="004756B3"/>
    <w:rsid w:val="0048326A"/>
    <w:rsid w:val="004A34AA"/>
    <w:rsid w:val="004C1C6E"/>
    <w:rsid w:val="004C3CE1"/>
    <w:rsid w:val="004C6988"/>
    <w:rsid w:val="004C75B8"/>
    <w:rsid w:val="004D2D2F"/>
    <w:rsid w:val="004F0FC0"/>
    <w:rsid w:val="004F7BD8"/>
    <w:rsid w:val="005001D7"/>
    <w:rsid w:val="00512463"/>
    <w:rsid w:val="00515A01"/>
    <w:rsid w:val="00554781"/>
    <w:rsid w:val="00554856"/>
    <w:rsid w:val="005901B3"/>
    <w:rsid w:val="00596DCB"/>
    <w:rsid w:val="005A38D8"/>
    <w:rsid w:val="005E34F9"/>
    <w:rsid w:val="005F00C3"/>
    <w:rsid w:val="005F1F62"/>
    <w:rsid w:val="005F2FF4"/>
    <w:rsid w:val="005F545B"/>
    <w:rsid w:val="005F5FBE"/>
    <w:rsid w:val="00626EFF"/>
    <w:rsid w:val="00652268"/>
    <w:rsid w:val="00652B9C"/>
    <w:rsid w:val="00654240"/>
    <w:rsid w:val="0065631B"/>
    <w:rsid w:val="00686308"/>
    <w:rsid w:val="006A7021"/>
    <w:rsid w:val="006B0451"/>
    <w:rsid w:val="006D19CD"/>
    <w:rsid w:val="006F4F96"/>
    <w:rsid w:val="007041B3"/>
    <w:rsid w:val="00713FE7"/>
    <w:rsid w:val="00752B9F"/>
    <w:rsid w:val="0077301C"/>
    <w:rsid w:val="00775BA7"/>
    <w:rsid w:val="0078144C"/>
    <w:rsid w:val="007D0EE8"/>
    <w:rsid w:val="007D2FC3"/>
    <w:rsid w:val="007D3798"/>
    <w:rsid w:val="007E7E71"/>
    <w:rsid w:val="007F6F71"/>
    <w:rsid w:val="0082046F"/>
    <w:rsid w:val="00860E55"/>
    <w:rsid w:val="008833B6"/>
    <w:rsid w:val="008A4FFC"/>
    <w:rsid w:val="008B3CAC"/>
    <w:rsid w:val="008D057A"/>
    <w:rsid w:val="00920266"/>
    <w:rsid w:val="009732A7"/>
    <w:rsid w:val="00995903"/>
    <w:rsid w:val="009C4374"/>
    <w:rsid w:val="009C6D79"/>
    <w:rsid w:val="009E3535"/>
    <w:rsid w:val="009E374A"/>
    <w:rsid w:val="009F73D4"/>
    <w:rsid w:val="00A27940"/>
    <w:rsid w:val="00A41597"/>
    <w:rsid w:val="00A715DF"/>
    <w:rsid w:val="00A72FB6"/>
    <w:rsid w:val="00A87E5B"/>
    <w:rsid w:val="00A94861"/>
    <w:rsid w:val="00AB1183"/>
    <w:rsid w:val="00AC1D56"/>
    <w:rsid w:val="00AF7590"/>
    <w:rsid w:val="00B0307A"/>
    <w:rsid w:val="00B03CC2"/>
    <w:rsid w:val="00B248E8"/>
    <w:rsid w:val="00B3390C"/>
    <w:rsid w:val="00B34DF2"/>
    <w:rsid w:val="00B50BC7"/>
    <w:rsid w:val="00B6299C"/>
    <w:rsid w:val="00B63F8F"/>
    <w:rsid w:val="00B7751E"/>
    <w:rsid w:val="00BA01B8"/>
    <w:rsid w:val="00BB6B0A"/>
    <w:rsid w:val="00BC1B06"/>
    <w:rsid w:val="00C0145F"/>
    <w:rsid w:val="00C23BBA"/>
    <w:rsid w:val="00C464BE"/>
    <w:rsid w:val="00C8510C"/>
    <w:rsid w:val="00C93A0A"/>
    <w:rsid w:val="00CA0A72"/>
    <w:rsid w:val="00CA2EB7"/>
    <w:rsid w:val="00CD060E"/>
    <w:rsid w:val="00CF5AC9"/>
    <w:rsid w:val="00D10FC0"/>
    <w:rsid w:val="00D133C2"/>
    <w:rsid w:val="00D57982"/>
    <w:rsid w:val="00D57B05"/>
    <w:rsid w:val="00DB0C6D"/>
    <w:rsid w:val="00DC497A"/>
    <w:rsid w:val="00DC558D"/>
    <w:rsid w:val="00E06884"/>
    <w:rsid w:val="00E33883"/>
    <w:rsid w:val="00E42F7F"/>
    <w:rsid w:val="00E61B8C"/>
    <w:rsid w:val="00E66FD7"/>
    <w:rsid w:val="00E80817"/>
    <w:rsid w:val="00E904FB"/>
    <w:rsid w:val="00E91CDF"/>
    <w:rsid w:val="00E979EA"/>
    <w:rsid w:val="00EB0FAD"/>
    <w:rsid w:val="00EB15FE"/>
    <w:rsid w:val="00ED6083"/>
    <w:rsid w:val="00EE1A58"/>
    <w:rsid w:val="00EE296E"/>
    <w:rsid w:val="00F0207A"/>
    <w:rsid w:val="00F17654"/>
    <w:rsid w:val="00F217E8"/>
    <w:rsid w:val="00F767F9"/>
    <w:rsid w:val="00FA5D7C"/>
    <w:rsid w:val="00FA6120"/>
    <w:rsid w:val="00FB2606"/>
    <w:rsid w:val="00FB7254"/>
    <w:rsid w:val="00FD0F43"/>
    <w:rsid w:val="00FD2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1A5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775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lnicaleskova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2</cp:revision>
  <dcterms:created xsi:type="dcterms:W3CDTF">2021-01-06T10:56:00Z</dcterms:created>
  <dcterms:modified xsi:type="dcterms:W3CDTF">2021-01-06T10:56:00Z</dcterms:modified>
</cp:coreProperties>
</file>